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84" w:rsidRPr="00222AC9" w:rsidRDefault="00841F84" w:rsidP="00841F84">
      <w:pPr>
        <w:rPr>
          <w:rFonts w:ascii="Arial" w:hAnsi="Arial" w:cs="Arial"/>
        </w:rPr>
      </w:pPr>
      <w:r w:rsidRPr="00222AC9">
        <w:rPr>
          <w:rFonts w:ascii="Arial" w:hAnsi="Arial" w:cs="Arial"/>
        </w:rPr>
        <w:t>Ausschreibungstext</w:t>
      </w:r>
    </w:p>
    <w:p w:rsidR="00841F84" w:rsidRPr="00222AC9" w:rsidRDefault="00841F84" w:rsidP="00841F84">
      <w:pPr>
        <w:rPr>
          <w:rFonts w:ascii="Arial" w:hAnsi="Arial" w:cs="Arial"/>
          <w:b/>
          <w:sz w:val="28"/>
          <w:szCs w:val="28"/>
        </w:rPr>
      </w:pPr>
      <w:r w:rsidRPr="00222AC9">
        <w:rPr>
          <w:rFonts w:ascii="Arial" w:hAnsi="Arial" w:cs="Arial"/>
          <w:b/>
          <w:sz w:val="28"/>
          <w:szCs w:val="28"/>
        </w:rPr>
        <w:t xml:space="preserve">PE100 </w:t>
      </w:r>
      <w:r w:rsidR="00C73670" w:rsidRPr="00222AC9">
        <w:rPr>
          <w:rFonts w:ascii="Arial" w:hAnsi="Arial" w:cs="Arial"/>
          <w:b/>
          <w:sz w:val="28"/>
          <w:szCs w:val="28"/>
        </w:rPr>
        <w:t>Revisionsstück</w:t>
      </w:r>
    </w:p>
    <w:p w:rsidR="00841F84" w:rsidRPr="00222AC9" w:rsidRDefault="00841F84" w:rsidP="00841F84">
      <w:pPr>
        <w:rPr>
          <w:rFonts w:ascii="Arial" w:hAnsi="Arial" w:cs="Arial"/>
          <w:b/>
        </w:rPr>
      </w:pPr>
      <w:r w:rsidRPr="00222AC9">
        <w:rPr>
          <w:rFonts w:ascii="Arial" w:hAnsi="Arial" w:cs="Arial"/>
          <w:b/>
        </w:rPr>
        <w:t>Allgemeine Vorbemerkung</w:t>
      </w:r>
    </w:p>
    <w:p w:rsidR="00841F84" w:rsidRPr="00222AC9" w:rsidRDefault="00841F84" w:rsidP="00841F84">
      <w:pPr>
        <w:rPr>
          <w:rFonts w:ascii="Arial" w:hAnsi="Arial" w:cs="Arial"/>
        </w:rPr>
      </w:pPr>
      <w:r w:rsidRPr="00222AC9">
        <w:rPr>
          <w:rFonts w:ascii="Arial" w:hAnsi="Arial" w:cs="Arial"/>
        </w:rPr>
        <w:t>Die anzubietenden Formteile müssen aus Material entsprechend der PE100+ Association hergestellt sein und hinsichtlich Dimensionen, Toleranzen und Güteanforderungen der DIN EN 12201 entsprechen. Der Nachweis der Herstellung auf Basis eines Qualitätssicherungssystems nach DIN EN ISO 9001 ist zu erbringen. Für alle Formteile ist ein Zeugnis nach DIN EN 10204 vom Hersteller vorzulegen.</w:t>
      </w:r>
    </w:p>
    <w:p w:rsidR="00841F84" w:rsidRPr="00222AC9" w:rsidRDefault="00841F84" w:rsidP="00841F84">
      <w:pPr>
        <w:rPr>
          <w:rFonts w:ascii="Arial" w:hAnsi="Arial" w:cs="Arial"/>
        </w:rPr>
      </w:pPr>
      <w:r w:rsidRPr="00222AC9">
        <w:rPr>
          <w:rFonts w:ascii="Arial" w:hAnsi="Arial" w:cs="Arial"/>
        </w:rPr>
        <w:t xml:space="preserve">Der Formteilkörper muss aus einem Stück homogenen Halbzeugs hergestellt sein, um die erforderliche Verstärkung und somit hohe Stabilität des Formteils zu gewährleisten. Aus Wickelstab hergestellte Halbzeuge oder andere nachträglich aufgebrachte Verstärkungen sind nicht zulässig. </w:t>
      </w:r>
    </w:p>
    <w:p w:rsidR="00841F84" w:rsidRPr="00222AC9" w:rsidRDefault="00C73670" w:rsidP="00841F84">
      <w:pPr>
        <w:rPr>
          <w:rFonts w:ascii="Arial" w:hAnsi="Arial" w:cs="Arial"/>
        </w:rPr>
      </w:pPr>
      <w:r w:rsidRPr="00222AC9">
        <w:rPr>
          <w:rFonts w:ascii="Arial" w:hAnsi="Arial" w:cs="Arial"/>
        </w:rPr>
        <w:t>Das Revisionsstück</w:t>
      </w:r>
      <w:r w:rsidR="00841F84" w:rsidRPr="00222AC9">
        <w:rPr>
          <w:rFonts w:ascii="Arial" w:hAnsi="Arial" w:cs="Arial"/>
        </w:rPr>
        <w:t xml:space="preserve"> muss aus PE100 hergestellt sein. </w:t>
      </w:r>
      <w:r w:rsidRPr="00222AC9">
        <w:rPr>
          <w:rFonts w:ascii="Arial" w:hAnsi="Arial" w:cs="Arial"/>
        </w:rPr>
        <w:t>Es</w:t>
      </w:r>
      <w:r w:rsidR="00841F84" w:rsidRPr="00222AC9">
        <w:rPr>
          <w:rFonts w:ascii="Arial" w:hAnsi="Arial" w:cs="Arial"/>
        </w:rPr>
        <w:t xml:space="preserve"> muss </w:t>
      </w:r>
      <w:r w:rsidRPr="00222AC9">
        <w:rPr>
          <w:rFonts w:ascii="Arial" w:hAnsi="Arial" w:cs="Arial"/>
        </w:rPr>
        <w:t xml:space="preserve">der Anforderung entsprechend </w:t>
      </w:r>
      <w:r w:rsidR="00841F84" w:rsidRPr="00222AC9">
        <w:rPr>
          <w:rFonts w:ascii="Arial" w:hAnsi="Arial" w:cs="Arial"/>
        </w:rPr>
        <w:t xml:space="preserve">druckklassengerecht ausgeführt sein und aus dem Gehäuse mit </w:t>
      </w:r>
      <w:r w:rsidR="004908D3" w:rsidRPr="00222AC9">
        <w:rPr>
          <w:rFonts w:ascii="Arial" w:hAnsi="Arial" w:cs="Arial"/>
        </w:rPr>
        <w:t xml:space="preserve">rechteckigem </w:t>
      </w:r>
      <w:r w:rsidRPr="00222AC9">
        <w:rPr>
          <w:rFonts w:ascii="Arial" w:hAnsi="Arial" w:cs="Arial"/>
        </w:rPr>
        <w:t xml:space="preserve">Deckel für die Molchführung sowie außen liegenden Verstärkungen </w:t>
      </w:r>
      <w:r w:rsidR="00841F84" w:rsidRPr="00222AC9">
        <w:rPr>
          <w:rFonts w:ascii="Arial" w:hAnsi="Arial" w:cs="Arial"/>
        </w:rPr>
        <w:t>bestehen.</w:t>
      </w:r>
      <w:r w:rsidR="00221EBD" w:rsidRPr="00222AC9">
        <w:rPr>
          <w:rFonts w:ascii="Arial" w:hAnsi="Arial" w:cs="Arial"/>
        </w:rPr>
        <w:t xml:space="preserve"> </w:t>
      </w:r>
      <w:r w:rsidRPr="00222AC9">
        <w:rPr>
          <w:rFonts w:ascii="Arial" w:hAnsi="Arial" w:cs="Arial"/>
        </w:rPr>
        <w:t xml:space="preserve">Alle Schrauben sowie die Flanschkomponenten </w:t>
      </w:r>
      <w:r w:rsidR="00200B7A" w:rsidRPr="00222AC9">
        <w:rPr>
          <w:rFonts w:ascii="Arial" w:hAnsi="Arial" w:cs="Arial"/>
        </w:rPr>
        <w:t xml:space="preserve">und gegebenenfalls Verstärkungsrippen </w:t>
      </w:r>
      <w:r w:rsidRPr="00222AC9">
        <w:rPr>
          <w:rFonts w:ascii="Arial" w:hAnsi="Arial" w:cs="Arial"/>
        </w:rPr>
        <w:t>des Deckels müssen in feuerverzinkter Ausführung geliefert werden</w:t>
      </w:r>
      <w:r w:rsidR="00221EBD" w:rsidRPr="00222AC9">
        <w:rPr>
          <w:rFonts w:ascii="Arial" w:hAnsi="Arial" w:cs="Arial"/>
        </w:rPr>
        <w:t xml:space="preserve">. </w:t>
      </w:r>
      <w:r w:rsidR="00FB44B6" w:rsidRPr="00222AC9">
        <w:rPr>
          <w:rFonts w:ascii="Arial" w:hAnsi="Arial" w:cs="Arial"/>
        </w:rPr>
        <w:t>Die Dichtung muss aus medienresistentem Material hergestellt sein.</w:t>
      </w:r>
    </w:p>
    <w:p w:rsidR="00841F84" w:rsidRPr="00222AC9" w:rsidRDefault="00841F84" w:rsidP="00841F84">
      <w:pPr>
        <w:rPr>
          <w:rFonts w:ascii="Arial" w:hAnsi="Arial" w:cs="Arial"/>
        </w:rPr>
      </w:pPr>
      <w:r w:rsidRPr="00222AC9">
        <w:rPr>
          <w:rFonts w:ascii="Arial" w:hAnsi="Arial" w:cs="Arial"/>
        </w:rPr>
        <w:t xml:space="preserve">Die Rohranschlüsse müssen </w:t>
      </w:r>
      <w:r w:rsidR="00DA371E" w:rsidRPr="00222AC9">
        <w:rPr>
          <w:rFonts w:ascii="Arial" w:hAnsi="Arial" w:cs="Arial"/>
        </w:rPr>
        <w:t xml:space="preserve">als Spitzende in ausreichend langer Form für eine HE-Stumpfschweißung bzw. HW-Schweißung </w:t>
      </w:r>
      <w:r w:rsidRPr="00222AC9">
        <w:rPr>
          <w:rFonts w:ascii="Arial" w:hAnsi="Arial" w:cs="Arial"/>
        </w:rPr>
        <w:t>entsprechend der Leitung nennweitengleich ausgelegt sein. Die Innenwülste der HE-Stumpfschweißverbindung müssen entfernt werden.</w:t>
      </w:r>
    </w:p>
    <w:p w:rsidR="00841F84" w:rsidRPr="00222AC9" w:rsidRDefault="00200B7A" w:rsidP="00841F84">
      <w:pPr>
        <w:rPr>
          <w:rFonts w:ascii="Arial" w:hAnsi="Arial" w:cs="Arial"/>
        </w:rPr>
      </w:pPr>
      <w:r w:rsidRPr="00222AC9">
        <w:rPr>
          <w:rFonts w:ascii="Arial" w:hAnsi="Arial" w:cs="Arial"/>
        </w:rPr>
        <w:t xml:space="preserve">Optional kann ein Spülanschluss am Körper oder im Deckel vorgesehen werden. Zusätzlich kann das Revisionsstück mit einer </w:t>
      </w:r>
      <w:proofErr w:type="spellStart"/>
      <w:r w:rsidRPr="00222AC9">
        <w:rPr>
          <w:rFonts w:ascii="Arial" w:hAnsi="Arial" w:cs="Arial"/>
        </w:rPr>
        <w:t>Ständerung</w:t>
      </w:r>
      <w:proofErr w:type="spellEnd"/>
      <w:r w:rsidRPr="00222AC9">
        <w:rPr>
          <w:rFonts w:ascii="Arial" w:hAnsi="Arial" w:cs="Arial"/>
        </w:rPr>
        <w:t xml:space="preserve"> nach Vorgabe </w:t>
      </w:r>
      <w:r w:rsidR="004908D3" w:rsidRPr="00222AC9">
        <w:rPr>
          <w:rFonts w:ascii="Arial" w:hAnsi="Arial" w:cs="Arial"/>
        </w:rPr>
        <w:t xml:space="preserve">ausgestattet </w:t>
      </w:r>
      <w:r w:rsidRPr="00222AC9">
        <w:rPr>
          <w:rFonts w:ascii="Arial" w:hAnsi="Arial" w:cs="Arial"/>
        </w:rPr>
        <w:t>werden</w:t>
      </w:r>
      <w:r w:rsidR="004908D3" w:rsidRPr="00222AC9">
        <w:rPr>
          <w:rFonts w:ascii="Arial" w:hAnsi="Arial" w:cs="Arial"/>
        </w:rPr>
        <w:t>. Alternativ kann der Deckel auch in runder Version ausgeführt werden.</w:t>
      </w:r>
    </w:p>
    <w:p w:rsidR="00841F84" w:rsidRPr="00222AC9" w:rsidRDefault="00841F84" w:rsidP="00841F84">
      <w:pPr>
        <w:rPr>
          <w:rFonts w:ascii="Arial" w:hAnsi="Arial" w:cs="Arial"/>
          <w:b/>
        </w:rPr>
      </w:pPr>
      <w:r w:rsidRPr="00222AC9">
        <w:rPr>
          <w:rFonts w:ascii="Arial" w:hAnsi="Arial" w:cs="Arial"/>
        </w:rPr>
        <w:t xml:space="preserve">Die Rohranschlüsse können optional mit Flanschanschlüssen entsprechend der einzusetzenden Absperr-Armatur versehen werden. Die verwendeten Flansche müssen </w:t>
      </w:r>
      <w:r w:rsidR="004908D3" w:rsidRPr="00222AC9">
        <w:rPr>
          <w:rFonts w:ascii="Arial" w:hAnsi="Arial" w:cs="Arial"/>
        </w:rPr>
        <w:t xml:space="preserve">der gewählten Druckstufe genügen und entweder </w:t>
      </w:r>
      <w:r w:rsidRPr="00222AC9">
        <w:rPr>
          <w:rFonts w:ascii="Arial" w:hAnsi="Arial" w:cs="Arial"/>
        </w:rPr>
        <w:t xml:space="preserve">aus </w:t>
      </w:r>
      <w:r w:rsidR="004908D3" w:rsidRPr="00222AC9">
        <w:rPr>
          <w:rFonts w:ascii="Arial" w:hAnsi="Arial" w:cs="Arial"/>
        </w:rPr>
        <w:t xml:space="preserve">Stahl mit entsprechendem Korrosionsschutz oder aus </w:t>
      </w:r>
      <w:r w:rsidRPr="00222AC9">
        <w:rPr>
          <w:rFonts w:ascii="Arial" w:hAnsi="Arial" w:cs="Arial"/>
        </w:rPr>
        <w:t xml:space="preserve">korrosionsfreiem, faserverstärktem Kunststoff hergestellt sein. </w:t>
      </w:r>
    </w:p>
    <w:p w:rsidR="00971AEA" w:rsidRPr="00222AC9" w:rsidRDefault="00971AEA" w:rsidP="00841F84">
      <w:pPr>
        <w:rPr>
          <w:rFonts w:ascii="Arial" w:hAnsi="Arial" w:cs="Arial"/>
          <w:b/>
        </w:rPr>
      </w:pPr>
    </w:p>
    <w:p w:rsidR="00841F84" w:rsidRPr="00222AC9" w:rsidRDefault="00841F84" w:rsidP="00841F84">
      <w:pPr>
        <w:rPr>
          <w:rFonts w:ascii="Arial" w:hAnsi="Arial" w:cs="Arial"/>
          <w:b/>
        </w:rPr>
      </w:pPr>
      <w:r w:rsidRPr="00222AC9">
        <w:rPr>
          <w:rFonts w:ascii="Arial" w:hAnsi="Arial" w:cs="Arial"/>
          <w:b/>
        </w:rPr>
        <w:t>Normen/Richtlinien</w:t>
      </w:r>
    </w:p>
    <w:p w:rsidR="00841F84" w:rsidRPr="00222AC9" w:rsidRDefault="00841F84" w:rsidP="00841F84">
      <w:pPr>
        <w:rPr>
          <w:rFonts w:ascii="Arial" w:hAnsi="Arial" w:cs="Arial"/>
        </w:rPr>
      </w:pPr>
      <w:r w:rsidRPr="00222AC9">
        <w:rPr>
          <w:rFonts w:ascii="Arial" w:hAnsi="Arial" w:cs="Arial"/>
        </w:rPr>
        <w:t xml:space="preserve">DIN EN 12201, DIN EN 1092-1, DIN 4124, DIN EN 1671, DWA-A 116-2, DVS 2207, </w:t>
      </w:r>
      <w:r w:rsidR="00DA371E" w:rsidRPr="00222AC9">
        <w:rPr>
          <w:rFonts w:ascii="Arial" w:hAnsi="Arial" w:cs="Arial"/>
        </w:rPr>
        <w:t xml:space="preserve">DVS 2210, </w:t>
      </w:r>
      <w:r w:rsidRPr="00222AC9">
        <w:rPr>
          <w:rFonts w:ascii="Arial" w:hAnsi="Arial" w:cs="Arial"/>
        </w:rPr>
        <w:t>DIN EN 10204, DIN EN ISO 9001, DIN EN ISO 50001</w:t>
      </w:r>
    </w:p>
    <w:p w:rsidR="00971AEA" w:rsidRPr="00222AC9" w:rsidRDefault="00971AEA" w:rsidP="00841F84">
      <w:pPr>
        <w:rPr>
          <w:rFonts w:ascii="Arial" w:hAnsi="Arial" w:cs="Arial"/>
          <w:b/>
        </w:rPr>
      </w:pPr>
    </w:p>
    <w:p w:rsidR="00841F84" w:rsidRPr="00222AC9" w:rsidRDefault="00841F84" w:rsidP="00841F84">
      <w:pPr>
        <w:rPr>
          <w:rFonts w:ascii="Arial" w:hAnsi="Arial" w:cs="Arial"/>
          <w:b/>
        </w:rPr>
      </w:pPr>
      <w:r w:rsidRPr="00222AC9">
        <w:rPr>
          <w:rFonts w:ascii="Arial" w:hAnsi="Arial" w:cs="Arial"/>
          <w:b/>
        </w:rPr>
        <w:t>Zulassungen/Zertifikate</w:t>
      </w:r>
    </w:p>
    <w:p w:rsidR="00841F84" w:rsidRPr="00222AC9" w:rsidRDefault="00841F84" w:rsidP="00841F84">
      <w:pPr>
        <w:spacing w:after="0" w:line="240" w:lineRule="auto"/>
        <w:rPr>
          <w:rFonts w:ascii="Arial" w:hAnsi="Arial" w:cs="Arial"/>
        </w:rPr>
      </w:pPr>
      <w:r w:rsidRPr="00222AC9">
        <w:rPr>
          <w:rFonts w:ascii="Arial" w:hAnsi="Arial" w:cs="Arial"/>
        </w:rPr>
        <w:t>Abnahmeprüfzeugnis 3.1 nach DIN EN ISO 10204 am Halbzeug vom verarbeiteten Rohstoff mit Angabe von MFR und OIT; nur PE100 Material gem. PE100+ Association</w:t>
      </w:r>
    </w:p>
    <w:p w:rsidR="00841F84" w:rsidRPr="00222AC9" w:rsidRDefault="00841F84" w:rsidP="00841F84">
      <w:pPr>
        <w:spacing w:after="0" w:line="240" w:lineRule="auto"/>
        <w:rPr>
          <w:rFonts w:ascii="Arial" w:hAnsi="Arial" w:cs="Arial"/>
        </w:rPr>
      </w:pPr>
      <w:r w:rsidRPr="00222AC9">
        <w:rPr>
          <w:rFonts w:ascii="Arial" w:hAnsi="Arial" w:cs="Arial"/>
        </w:rPr>
        <w:t>Hersteller zertifiziert nach ISO 9001:2015 und ISO 50001:2011</w:t>
      </w:r>
    </w:p>
    <w:p w:rsidR="0016164D" w:rsidRPr="00222AC9" w:rsidRDefault="0016164D" w:rsidP="00841F84">
      <w:pPr>
        <w:rPr>
          <w:rFonts w:ascii="Arial" w:hAnsi="Arial" w:cs="Arial"/>
          <w:b/>
        </w:rPr>
      </w:pPr>
    </w:p>
    <w:p w:rsidR="00971AEA" w:rsidRPr="00222AC9" w:rsidRDefault="00971AEA" w:rsidP="00841F84">
      <w:pPr>
        <w:rPr>
          <w:rFonts w:ascii="Arial" w:hAnsi="Arial" w:cs="Arial"/>
          <w:b/>
        </w:rPr>
      </w:pPr>
    </w:p>
    <w:p w:rsidR="00841F84" w:rsidRPr="00222AC9" w:rsidRDefault="00841F84" w:rsidP="00841F84">
      <w:pPr>
        <w:rPr>
          <w:rFonts w:ascii="Arial" w:hAnsi="Arial" w:cs="Arial"/>
          <w:b/>
        </w:rPr>
      </w:pPr>
      <w:r w:rsidRPr="00222AC9">
        <w:rPr>
          <w:rFonts w:ascii="Arial" w:hAnsi="Arial" w:cs="Arial"/>
          <w:b/>
        </w:rPr>
        <w:t>Hersteller:</w:t>
      </w:r>
    </w:p>
    <w:p w:rsidR="00841F84" w:rsidRPr="00222AC9" w:rsidRDefault="00841F84" w:rsidP="00841F84">
      <w:pPr>
        <w:rPr>
          <w:rFonts w:ascii="Arial" w:hAnsi="Arial" w:cs="Arial"/>
        </w:rPr>
      </w:pPr>
      <w:r w:rsidRPr="00222AC9">
        <w:rPr>
          <w:rFonts w:ascii="Arial" w:hAnsi="Arial" w:cs="Arial"/>
        </w:rPr>
        <w:t>Reinert-Ritz GmbH oder gleichwertig</w:t>
      </w:r>
    </w:p>
    <w:p w:rsidR="00971AEA" w:rsidRPr="00222AC9" w:rsidRDefault="00971AEA" w:rsidP="00841F84">
      <w:pPr>
        <w:rPr>
          <w:rFonts w:ascii="Arial" w:hAnsi="Arial" w:cs="Arial"/>
          <w:b/>
        </w:rPr>
      </w:pPr>
      <w:bookmarkStart w:id="0" w:name="_GoBack"/>
      <w:bookmarkEnd w:id="0"/>
    </w:p>
    <w:p w:rsidR="00971AEA" w:rsidRPr="00222AC9" w:rsidRDefault="00971AEA" w:rsidP="00841F84">
      <w:pPr>
        <w:rPr>
          <w:rFonts w:ascii="Arial" w:hAnsi="Arial" w:cs="Arial"/>
          <w:b/>
        </w:rPr>
      </w:pPr>
    </w:p>
    <w:p w:rsidR="00841F84" w:rsidRPr="00222AC9" w:rsidRDefault="00841F84" w:rsidP="00841F84">
      <w:pPr>
        <w:rPr>
          <w:rFonts w:ascii="Arial" w:hAnsi="Arial" w:cs="Arial"/>
          <w:b/>
        </w:rPr>
      </w:pPr>
      <w:r w:rsidRPr="00222AC9">
        <w:rPr>
          <w:rFonts w:ascii="Arial" w:hAnsi="Arial" w:cs="Arial"/>
          <w:b/>
        </w:rPr>
        <w:t>Leistungsbeschreibung:</w:t>
      </w:r>
    </w:p>
    <w:p w:rsidR="00841F84" w:rsidRPr="00222AC9" w:rsidRDefault="00841F84" w:rsidP="00971AEA">
      <w:pPr>
        <w:rPr>
          <w:rFonts w:ascii="Arial" w:hAnsi="Arial" w:cs="Arial"/>
        </w:rPr>
      </w:pPr>
      <w:r w:rsidRPr="00222AC9">
        <w:rPr>
          <w:rFonts w:ascii="Arial" w:hAnsi="Arial" w:cs="Arial"/>
        </w:rPr>
        <w:t xml:space="preserve">PE100 </w:t>
      </w:r>
      <w:r w:rsidR="004908D3" w:rsidRPr="00222AC9">
        <w:rPr>
          <w:rFonts w:ascii="Arial" w:hAnsi="Arial" w:cs="Arial"/>
        </w:rPr>
        <w:t>Revisionsstück</w:t>
      </w:r>
      <w:r w:rsidR="00FB44B6" w:rsidRPr="00222AC9">
        <w:rPr>
          <w:rFonts w:ascii="Arial" w:hAnsi="Arial" w:cs="Arial"/>
        </w:rPr>
        <w:t xml:space="preserve"> </w:t>
      </w:r>
      <w:r w:rsidR="00971AEA" w:rsidRPr="00222AC9">
        <w:rPr>
          <w:rFonts w:ascii="Arial" w:hAnsi="Arial" w:cs="Arial"/>
        </w:rPr>
        <w:t xml:space="preserve">mit rechteckigem (oder rundem) Deckel </w:t>
      </w:r>
      <w:r w:rsidR="00FB44B6" w:rsidRPr="00222AC9">
        <w:rPr>
          <w:rFonts w:ascii="Arial" w:hAnsi="Arial" w:cs="Arial"/>
        </w:rPr>
        <w:t>für … [</w:t>
      </w:r>
      <w:r w:rsidR="00FB44B6" w:rsidRPr="00222AC9">
        <w:rPr>
          <w:rFonts w:ascii="Arial" w:hAnsi="Arial" w:cs="Arial"/>
          <w:i/>
        </w:rPr>
        <w:t>Medium</w:t>
      </w:r>
      <w:r w:rsidR="00FB44B6" w:rsidRPr="00222AC9">
        <w:rPr>
          <w:rFonts w:ascii="Arial" w:hAnsi="Arial" w:cs="Arial"/>
        </w:rPr>
        <w:t>]-Leitung</w:t>
      </w:r>
      <w:r w:rsidRPr="00222AC9">
        <w:rPr>
          <w:rFonts w:ascii="Arial" w:hAnsi="Arial" w:cs="Arial"/>
        </w:rPr>
        <w:t>, druckklassengerecht</w:t>
      </w:r>
      <w:r w:rsidR="00971AEA" w:rsidRPr="00222AC9">
        <w:rPr>
          <w:rFonts w:ascii="Arial" w:hAnsi="Arial" w:cs="Arial"/>
        </w:rPr>
        <w:t xml:space="preserve"> bis … [4 bar oder 16 bar]</w:t>
      </w:r>
      <w:r w:rsidRPr="00222AC9">
        <w:rPr>
          <w:rFonts w:ascii="Arial" w:hAnsi="Arial" w:cs="Arial"/>
        </w:rPr>
        <w:t xml:space="preserve">, für </w:t>
      </w:r>
      <w:r w:rsidR="00FB44B6" w:rsidRPr="00222AC9">
        <w:rPr>
          <w:rFonts w:ascii="Arial" w:hAnsi="Arial" w:cs="Arial"/>
        </w:rPr>
        <w:t>Einbau in eine Leitung aus ... [</w:t>
      </w:r>
      <w:r w:rsidR="00FB44B6" w:rsidRPr="00222AC9">
        <w:rPr>
          <w:rFonts w:ascii="Arial" w:hAnsi="Arial" w:cs="Arial"/>
          <w:i/>
        </w:rPr>
        <w:t>PE/</w:t>
      </w:r>
      <w:r w:rsidRPr="00222AC9">
        <w:rPr>
          <w:rFonts w:ascii="Arial" w:hAnsi="Arial" w:cs="Arial"/>
          <w:i/>
        </w:rPr>
        <w:t>PVC</w:t>
      </w:r>
      <w:r w:rsidR="00FB44B6" w:rsidRPr="00222AC9">
        <w:rPr>
          <w:rFonts w:ascii="Arial" w:hAnsi="Arial" w:cs="Arial"/>
          <w:i/>
        </w:rPr>
        <w:t>/…</w:t>
      </w:r>
      <w:r w:rsidR="00FB44B6" w:rsidRPr="00222AC9">
        <w:rPr>
          <w:rFonts w:ascii="Arial" w:hAnsi="Arial" w:cs="Arial"/>
        </w:rPr>
        <w:t>]</w:t>
      </w:r>
      <w:r w:rsidRPr="00222AC9">
        <w:rPr>
          <w:rFonts w:ascii="Arial" w:hAnsi="Arial" w:cs="Arial"/>
        </w:rPr>
        <w:t xml:space="preserve"> der Dimension DN/OD ... x ... mm SDR ...</w:t>
      </w:r>
    </w:p>
    <w:p w:rsidR="00841F84" w:rsidRPr="00222AC9" w:rsidRDefault="00841F84" w:rsidP="00841F84">
      <w:pPr>
        <w:rPr>
          <w:rFonts w:ascii="Arial" w:hAnsi="Arial" w:cs="Arial"/>
          <w:b/>
        </w:rPr>
      </w:pPr>
      <w:r w:rsidRPr="00222AC9">
        <w:rPr>
          <w:rFonts w:ascii="Arial" w:hAnsi="Arial" w:cs="Arial"/>
          <w:b/>
        </w:rPr>
        <w:t>Liefernachweis:</w:t>
      </w:r>
    </w:p>
    <w:p w:rsidR="00841F84" w:rsidRPr="00222AC9" w:rsidRDefault="00841F84" w:rsidP="00841F84">
      <w:pPr>
        <w:spacing w:after="0" w:line="240" w:lineRule="auto"/>
        <w:rPr>
          <w:rFonts w:ascii="Arial" w:hAnsi="Arial" w:cs="Arial"/>
        </w:rPr>
      </w:pPr>
      <w:r w:rsidRPr="00222AC9">
        <w:rPr>
          <w:rFonts w:ascii="Arial" w:hAnsi="Arial" w:cs="Arial"/>
        </w:rPr>
        <w:t>Reinert-Ritz GmbH</w:t>
      </w:r>
    </w:p>
    <w:p w:rsidR="00841F84" w:rsidRPr="00222AC9" w:rsidRDefault="00841F84" w:rsidP="00841F84">
      <w:pPr>
        <w:spacing w:after="0" w:line="240" w:lineRule="auto"/>
        <w:rPr>
          <w:rFonts w:ascii="Arial" w:hAnsi="Arial" w:cs="Arial"/>
        </w:rPr>
      </w:pPr>
      <w:r w:rsidRPr="00222AC9">
        <w:rPr>
          <w:rFonts w:ascii="Arial" w:hAnsi="Arial" w:cs="Arial"/>
        </w:rPr>
        <w:t>Ernst-Heinkel-Straße 2</w:t>
      </w:r>
    </w:p>
    <w:p w:rsidR="00841F84" w:rsidRPr="00222AC9" w:rsidRDefault="00841F84" w:rsidP="00841F84">
      <w:pPr>
        <w:spacing w:after="0" w:line="240" w:lineRule="auto"/>
        <w:rPr>
          <w:rFonts w:ascii="Arial" w:hAnsi="Arial" w:cs="Arial"/>
        </w:rPr>
      </w:pPr>
      <w:r w:rsidRPr="00222AC9">
        <w:rPr>
          <w:rFonts w:ascii="Arial" w:hAnsi="Arial" w:cs="Arial"/>
        </w:rPr>
        <w:t>48531 Nordhorn</w:t>
      </w:r>
    </w:p>
    <w:p w:rsidR="00841F84" w:rsidRPr="00222AC9" w:rsidRDefault="00841F84" w:rsidP="00841F84">
      <w:pPr>
        <w:spacing w:after="0" w:line="240" w:lineRule="auto"/>
        <w:rPr>
          <w:rFonts w:ascii="Arial" w:hAnsi="Arial" w:cs="Arial"/>
        </w:rPr>
      </w:pPr>
      <w:r w:rsidRPr="00222AC9">
        <w:rPr>
          <w:rFonts w:ascii="Arial" w:hAnsi="Arial" w:cs="Arial"/>
        </w:rPr>
        <w:t>Tel.: +49 5921 8347-0</w:t>
      </w:r>
    </w:p>
    <w:p w:rsidR="00841F84" w:rsidRPr="00222AC9" w:rsidRDefault="00841F84" w:rsidP="00841F84">
      <w:pPr>
        <w:spacing w:after="0" w:line="240" w:lineRule="auto"/>
        <w:rPr>
          <w:rFonts w:ascii="Arial" w:hAnsi="Arial" w:cs="Arial"/>
        </w:rPr>
      </w:pPr>
      <w:r w:rsidRPr="00222AC9">
        <w:rPr>
          <w:rFonts w:ascii="Arial" w:hAnsi="Arial" w:cs="Arial"/>
        </w:rPr>
        <w:t>Fax: +49 5921 8347-25</w:t>
      </w:r>
    </w:p>
    <w:p w:rsidR="00841F84" w:rsidRPr="00222AC9" w:rsidRDefault="00222AC9" w:rsidP="00841F84">
      <w:pPr>
        <w:spacing w:after="0" w:line="240" w:lineRule="auto"/>
        <w:rPr>
          <w:rFonts w:ascii="Arial" w:hAnsi="Arial" w:cs="Arial"/>
        </w:rPr>
      </w:pPr>
      <w:hyperlink r:id="rId6" w:history="1">
        <w:r w:rsidR="00841F84" w:rsidRPr="00222AC9">
          <w:rPr>
            <w:rStyle w:val="Hyperlink"/>
            <w:rFonts w:ascii="Arial" w:hAnsi="Arial" w:cs="Arial"/>
          </w:rPr>
          <w:t>www.reinert-ritz.de</w:t>
        </w:r>
      </w:hyperlink>
    </w:p>
    <w:p w:rsidR="00841F84" w:rsidRPr="00222AC9" w:rsidRDefault="00841F84" w:rsidP="00841F84">
      <w:pPr>
        <w:spacing w:after="0" w:line="240" w:lineRule="auto"/>
        <w:rPr>
          <w:rFonts w:ascii="Arial" w:hAnsi="Arial" w:cs="Arial"/>
          <w:lang w:val="en-GB"/>
        </w:rPr>
      </w:pPr>
      <w:r w:rsidRPr="00222AC9">
        <w:rPr>
          <w:rFonts w:ascii="Arial" w:hAnsi="Arial" w:cs="Arial"/>
          <w:lang w:val="en-GB"/>
        </w:rPr>
        <w:t>Email: contact@reinert-ritz.com</w:t>
      </w:r>
    </w:p>
    <w:p w:rsidR="00841F84" w:rsidRPr="00222AC9" w:rsidRDefault="00841F84" w:rsidP="00841F84">
      <w:pPr>
        <w:rPr>
          <w:rFonts w:ascii="Arial" w:hAnsi="Arial" w:cs="Arial"/>
          <w:lang w:val="en-GB"/>
        </w:rPr>
      </w:pPr>
    </w:p>
    <w:p w:rsidR="00841F84" w:rsidRPr="00222AC9" w:rsidRDefault="00841F84" w:rsidP="00841F84">
      <w:pPr>
        <w:rPr>
          <w:rFonts w:ascii="Arial" w:hAnsi="Arial" w:cs="Arial"/>
          <w:lang w:val="en-GB"/>
        </w:rPr>
      </w:pPr>
    </w:p>
    <w:p w:rsidR="008B36BF" w:rsidRPr="00222AC9" w:rsidRDefault="008B36BF" w:rsidP="001C1739">
      <w:pPr>
        <w:rPr>
          <w:rFonts w:ascii="Arial" w:hAnsi="Arial" w:cs="Arial"/>
          <w:lang w:val="en-GB"/>
        </w:rPr>
      </w:pPr>
    </w:p>
    <w:sectPr w:rsidR="008B36BF" w:rsidRPr="00222AC9" w:rsidSect="001C1739">
      <w:headerReference w:type="even" r:id="rId7"/>
      <w:headerReference w:type="default" r:id="rId8"/>
      <w:headerReference w:type="firs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F5" w:rsidRDefault="006047F5" w:rsidP="00F94900">
      <w:pPr>
        <w:spacing w:after="0" w:line="240" w:lineRule="auto"/>
      </w:pPr>
      <w:r>
        <w:separator/>
      </w:r>
    </w:p>
  </w:endnote>
  <w:endnote w:type="continuationSeparator" w:id="0">
    <w:p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F5" w:rsidRDefault="006047F5" w:rsidP="00F94900">
      <w:pPr>
        <w:spacing w:after="0" w:line="240" w:lineRule="auto"/>
      </w:pPr>
      <w:r>
        <w:separator/>
      </w:r>
    </w:p>
  </w:footnote>
  <w:footnote w:type="continuationSeparator" w:id="0">
    <w:p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222AC9">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-281560</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rsidR="00841F84" w:rsidRPr="00841F84" w:rsidRDefault="00222AC9">
                          <w:pPr>
                            <w:rPr>
                              <w:color w:val="8496B0" w:themeColor="text2" w:themeTint="99"/>
                            </w:rPr>
                          </w:pPr>
                          <w:r>
                            <w:rPr>
                              <w:color w:val="8496B0" w:themeColor="text2" w:themeTint="99"/>
                            </w:rPr>
                            <w:t>Version 201712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2.15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" filled="f" stroked="f">
              <v:textbox>
                <w:txbxContent>
                  <w:p w:rsidR="00841F84" w:rsidRPr="00841F84" w:rsidRDefault="00222AC9">
                    <w:pPr>
                      <w:rPr>
                        <w:color w:val="8496B0" w:themeColor="text2" w:themeTint="99"/>
                      </w:rPr>
                    </w:pPr>
                    <w:r>
                      <w:rPr>
                        <w:color w:val="8496B0" w:themeColor="text2" w:themeTint="99"/>
                      </w:rPr>
                      <w:t>Version 201712</w:t>
                    </w:r>
                  </w:p>
                </w:txbxContent>
              </v:textbox>
              <w10:wrap anchorx="page"/>
            </v:shape>
          </w:pict>
        </mc:Fallback>
      </mc:AlternateContent>
    </w:r>
    <w:r w:rsidR="00222AC9">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222AC9">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00"/>
    <w:rsid w:val="000336DF"/>
    <w:rsid w:val="000D70BB"/>
    <w:rsid w:val="001360C1"/>
    <w:rsid w:val="0016164D"/>
    <w:rsid w:val="001C1739"/>
    <w:rsid w:val="00200B7A"/>
    <w:rsid w:val="00221EBD"/>
    <w:rsid w:val="00222AC9"/>
    <w:rsid w:val="00261E56"/>
    <w:rsid w:val="00274BF5"/>
    <w:rsid w:val="004908D3"/>
    <w:rsid w:val="005823EF"/>
    <w:rsid w:val="006047F5"/>
    <w:rsid w:val="00841F84"/>
    <w:rsid w:val="008B36BF"/>
    <w:rsid w:val="00971AEA"/>
    <w:rsid w:val="009D61C7"/>
    <w:rsid w:val="00C73670"/>
    <w:rsid w:val="00DA371E"/>
    <w:rsid w:val="00E31126"/>
    <w:rsid w:val="00E8766A"/>
    <w:rsid w:val="00ED3358"/>
    <w:rsid w:val="00F375C8"/>
    <w:rsid w:val="00F94900"/>
    <w:rsid w:val="00FB4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F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0D70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7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nert-ritz.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Ausschreibungstext Molchschleuse QuickPig</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Molchschleuse QuickPig</dc:title>
  <dc:subject/>
  <dc:creator>Michael Stichternath</dc:creator>
  <cp:keywords/>
  <dc:description/>
  <cp:lastModifiedBy>Michael Stichternath</cp:lastModifiedBy>
  <cp:revision>2</cp:revision>
  <cp:lastPrinted>2017-07-10T09:43:00Z</cp:lastPrinted>
  <dcterms:created xsi:type="dcterms:W3CDTF">2017-12-07T06:53:00Z</dcterms:created>
  <dcterms:modified xsi:type="dcterms:W3CDTF">2017-12-07T06:53:00Z</dcterms:modified>
</cp:coreProperties>
</file>